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14598" w14:textId="4CA82080" w:rsidR="00BA5A28" w:rsidRDefault="00BA5A28" w:rsidP="006E28BA">
      <w:pPr>
        <w:jc w:val="center"/>
        <w:rPr>
          <w:b/>
          <w:sz w:val="36"/>
          <w:szCs w:val="36"/>
        </w:rPr>
      </w:pPr>
      <w:r w:rsidRPr="006E28BA">
        <w:rPr>
          <w:b/>
          <w:sz w:val="36"/>
          <w:szCs w:val="36"/>
        </w:rPr>
        <w:t xml:space="preserve">Microaggression </w:t>
      </w:r>
    </w:p>
    <w:p w14:paraId="2A6D9336" w14:textId="77777777" w:rsidR="00AD109B" w:rsidRDefault="00AD109B" w:rsidP="006E28BA">
      <w:pPr>
        <w:rPr>
          <w:b/>
          <w:sz w:val="36"/>
          <w:szCs w:val="36"/>
        </w:rPr>
      </w:pPr>
    </w:p>
    <w:p w14:paraId="6240C18F" w14:textId="3853DF45" w:rsidR="009D199F" w:rsidRPr="00B6324F" w:rsidRDefault="009D199F" w:rsidP="006E28BA">
      <w:pPr>
        <w:rPr>
          <w:b/>
          <w:sz w:val="26"/>
          <w:szCs w:val="26"/>
        </w:rPr>
      </w:pPr>
      <w:r w:rsidRPr="00B6324F">
        <w:rPr>
          <w:b/>
          <w:sz w:val="26"/>
          <w:szCs w:val="26"/>
        </w:rPr>
        <w:t>Definition:</w:t>
      </w:r>
    </w:p>
    <w:p w14:paraId="09AF314D" w14:textId="02B4FCB0" w:rsidR="006E28BA" w:rsidRPr="00B32BF4" w:rsidRDefault="006E28BA" w:rsidP="006E28BA">
      <w:pPr>
        <w:rPr>
          <w:b/>
          <w:color w:val="FF0000"/>
          <w:sz w:val="26"/>
          <w:szCs w:val="26"/>
        </w:rPr>
      </w:pPr>
      <w:r w:rsidRPr="00B6324F">
        <w:rPr>
          <w:b/>
          <w:color w:val="FF0000"/>
          <w:sz w:val="26"/>
          <w:szCs w:val="26"/>
        </w:rPr>
        <w:t>Microaggressions are everyday actions and behaviors that have harmful effects on marginalized groups.</w:t>
      </w:r>
      <w:r w:rsidR="009D199F" w:rsidRPr="00B6324F">
        <w:rPr>
          <w:b/>
          <w:color w:val="FF0000"/>
          <w:sz w:val="26"/>
          <w:szCs w:val="26"/>
        </w:rPr>
        <w:t xml:space="preserve"> </w:t>
      </w:r>
      <w:r w:rsidRPr="00B6324F">
        <w:rPr>
          <w:b/>
          <w:color w:val="FF0000"/>
          <w:sz w:val="26"/>
          <w:szCs w:val="26"/>
        </w:rPr>
        <w:t>Unlike other forms of discrimination, the perpetrator of a microaggression may or may not be aware of the harmful effects of their behavior.</w:t>
      </w:r>
    </w:p>
    <w:p w14:paraId="12DB3888" w14:textId="77777777" w:rsidR="00AD109B" w:rsidRPr="00B6324F" w:rsidRDefault="00AD109B" w:rsidP="006E28BA">
      <w:pPr>
        <w:rPr>
          <w:b/>
          <w:sz w:val="26"/>
          <w:szCs w:val="26"/>
        </w:rPr>
      </w:pPr>
    </w:p>
    <w:p w14:paraId="6FA2854C" w14:textId="48E0B6FC" w:rsidR="00AD109B" w:rsidRPr="00B6324F" w:rsidRDefault="00BA5A28" w:rsidP="00AD109B">
      <w:pPr>
        <w:pStyle w:val="ListParagraph"/>
        <w:numPr>
          <w:ilvl w:val="0"/>
          <w:numId w:val="2"/>
        </w:numPr>
        <w:rPr>
          <w:sz w:val="26"/>
          <w:szCs w:val="26"/>
        </w:rPr>
      </w:pPr>
      <w:r w:rsidRPr="00B6324F">
        <w:rPr>
          <w:sz w:val="26"/>
          <w:szCs w:val="26"/>
        </w:rPr>
        <w:t xml:space="preserve">Micro aggression as generally happening below the level of awareness of well-intentioned members of the dominant </w:t>
      </w:r>
      <w:r w:rsidR="005B7BC8" w:rsidRPr="00B6324F">
        <w:rPr>
          <w:sz w:val="26"/>
          <w:szCs w:val="26"/>
        </w:rPr>
        <w:t>culture(Psychologist</w:t>
      </w:r>
      <w:r w:rsidRPr="00B6324F">
        <w:rPr>
          <w:sz w:val="26"/>
          <w:szCs w:val="26"/>
        </w:rPr>
        <w:t xml:space="preserve"> </w:t>
      </w:r>
      <w:proofErr w:type="spellStart"/>
      <w:r w:rsidRPr="00B6324F">
        <w:rPr>
          <w:sz w:val="26"/>
          <w:szCs w:val="26"/>
        </w:rPr>
        <w:t>Derald</w:t>
      </w:r>
      <w:proofErr w:type="spellEnd"/>
      <w:r w:rsidRPr="00B6324F">
        <w:rPr>
          <w:sz w:val="26"/>
          <w:szCs w:val="26"/>
        </w:rPr>
        <w:t xml:space="preserve"> Wing Sue).</w:t>
      </w:r>
    </w:p>
    <w:p w14:paraId="6FD8BD7B" w14:textId="39AB40DD" w:rsidR="00AD109B" w:rsidRDefault="00AD109B" w:rsidP="00AD109B">
      <w:pPr>
        <w:pStyle w:val="ListParagraph"/>
        <w:ind w:left="1440"/>
        <w:rPr>
          <w:sz w:val="26"/>
          <w:szCs w:val="26"/>
        </w:rPr>
      </w:pPr>
    </w:p>
    <w:p w14:paraId="79E4270A" w14:textId="77777777" w:rsidR="00B6324F" w:rsidRPr="00B6324F" w:rsidRDefault="00B6324F" w:rsidP="00AD109B">
      <w:pPr>
        <w:pStyle w:val="ListParagraph"/>
        <w:ind w:left="1440"/>
        <w:rPr>
          <w:sz w:val="26"/>
          <w:szCs w:val="26"/>
        </w:rPr>
      </w:pPr>
    </w:p>
    <w:p w14:paraId="23D29452" w14:textId="1193D6C2" w:rsidR="00BA5A28" w:rsidRPr="00B6324F" w:rsidRDefault="00BA5A28" w:rsidP="00AD109B">
      <w:pPr>
        <w:pStyle w:val="ListParagraph"/>
        <w:numPr>
          <w:ilvl w:val="0"/>
          <w:numId w:val="2"/>
        </w:numPr>
        <w:rPr>
          <w:sz w:val="26"/>
          <w:szCs w:val="26"/>
        </w:rPr>
      </w:pPr>
      <w:r w:rsidRPr="00B6324F">
        <w:rPr>
          <w:sz w:val="26"/>
          <w:szCs w:val="26"/>
        </w:rPr>
        <w:t xml:space="preserve">Microaggression as including statements that repeat or affirm stereotypes about the minority group or subtly demean it, that position the dominant culture as normal and the minority one as aberrant or pathological, that express disapproval of or discomfort with the minority group, the assume all </w:t>
      </w:r>
      <w:r w:rsidR="005B7BC8" w:rsidRPr="00B6324F">
        <w:rPr>
          <w:sz w:val="26"/>
          <w:szCs w:val="26"/>
        </w:rPr>
        <w:t>minority</w:t>
      </w:r>
      <w:r w:rsidRPr="00B6324F">
        <w:rPr>
          <w:sz w:val="26"/>
          <w:szCs w:val="26"/>
        </w:rPr>
        <w:t xml:space="preserve"> group members are the same, the minimize the existence of discrimination again the minority group, seek to deny the perpetrator’s own bias, or minimize real conflict between the minority group and the dominant culture.</w:t>
      </w:r>
    </w:p>
    <w:p w14:paraId="2E69C752" w14:textId="77777777" w:rsidR="00BA5A28" w:rsidRPr="00B32BF4" w:rsidRDefault="00BA5A28" w:rsidP="00B32BF4">
      <w:pPr>
        <w:rPr>
          <w:sz w:val="26"/>
          <w:szCs w:val="26"/>
        </w:rPr>
      </w:pPr>
    </w:p>
    <w:p w14:paraId="2B106EEE" w14:textId="6658FD8D" w:rsidR="00BA5A28" w:rsidRPr="00B6324F" w:rsidRDefault="00A247DE" w:rsidP="00A247DE">
      <w:pPr>
        <w:rPr>
          <w:b/>
          <w:sz w:val="26"/>
          <w:szCs w:val="26"/>
        </w:rPr>
      </w:pPr>
      <w:r w:rsidRPr="00B6324F">
        <w:rPr>
          <w:b/>
          <w:sz w:val="26"/>
          <w:szCs w:val="26"/>
        </w:rPr>
        <w:t xml:space="preserve">   The type of </w:t>
      </w:r>
      <w:r w:rsidR="00BA5A28" w:rsidRPr="00B6324F">
        <w:rPr>
          <w:b/>
          <w:sz w:val="26"/>
          <w:szCs w:val="26"/>
        </w:rPr>
        <w:t>Microaggression</w:t>
      </w:r>
    </w:p>
    <w:p w14:paraId="307C67A5" w14:textId="78B11BF9" w:rsidR="00916FB1" w:rsidRPr="00B6324F" w:rsidRDefault="00916FB1" w:rsidP="00916FB1">
      <w:pPr>
        <w:pStyle w:val="ListParagraph"/>
        <w:rPr>
          <w:sz w:val="26"/>
          <w:szCs w:val="26"/>
        </w:rPr>
      </w:pPr>
      <w:proofErr w:type="spellStart"/>
      <w:r w:rsidRPr="00B6324F">
        <w:rPr>
          <w:b/>
          <w:color w:val="FF0000"/>
          <w:sz w:val="26"/>
          <w:szCs w:val="26"/>
        </w:rPr>
        <w:t>Microassaults</w:t>
      </w:r>
      <w:proofErr w:type="spellEnd"/>
      <w:r w:rsidR="00EB6286" w:rsidRPr="00B6324F">
        <w:rPr>
          <w:b/>
          <w:sz w:val="26"/>
          <w:szCs w:val="26"/>
        </w:rPr>
        <w:t xml:space="preserve">: </w:t>
      </w:r>
      <w:proofErr w:type="spellStart"/>
      <w:r w:rsidRPr="00B6324F">
        <w:rPr>
          <w:sz w:val="26"/>
          <w:szCs w:val="26"/>
          <w:u w:val="single"/>
        </w:rPr>
        <w:t>Microassaults</w:t>
      </w:r>
      <w:proofErr w:type="spellEnd"/>
      <w:r w:rsidRPr="00B6324F">
        <w:rPr>
          <w:sz w:val="26"/>
          <w:szCs w:val="26"/>
          <w:u w:val="single"/>
        </w:rPr>
        <w:t xml:space="preserve"> are the most overt microaggressions</w:t>
      </w:r>
      <w:r w:rsidRPr="00B6324F">
        <w:rPr>
          <w:sz w:val="26"/>
          <w:szCs w:val="26"/>
        </w:rPr>
        <w:t>. With microassaults, the person committing the microaggression acted intentionally and knew their behavior might be hurtful. For example, using a derogatory term to refer to a person of color would be a microassault.</w:t>
      </w:r>
    </w:p>
    <w:p w14:paraId="2FA0EDD9" w14:textId="77777777" w:rsidR="00916FB1" w:rsidRPr="00B6324F" w:rsidRDefault="00916FB1" w:rsidP="00916FB1">
      <w:pPr>
        <w:pStyle w:val="ListParagraph"/>
        <w:rPr>
          <w:sz w:val="26"/>
          <w:szCs w:val="26"/>
        </w:rPr>
      </w:pPr>
    </w:p>
    <w:p w14:paraId="4BD16D8E" w14:textId="77777777" w:rsidR="00916FB1" w:rsidRPr="00B6324F" w:rsidRDefault="00916FB1" w:rsidP="00916FB1">
      <w:pPr>
        <w:pStyle w:val="ListParagraph"/>
        <w:rPr>
          <w:sz w:val="26"/>
          <w:szCs w:val="26"/>
        </w:rPr>
      </w:pPr>
      <w:r w:rsidRPr="00B6324F">
        <w:rPr>
          <w:sz w:val="26"/>
          <w:szCs w:val="26"/>
        </w:rPr>
        <w:t>Some common examples are using racial epithets (or abusive, derogatory language or names), displaying confederate flags or swastikas, mocking another language, telling racist jokes, and serving White customers first.</w:t>
      </w:r>
    </w:p>
    <w:p w14:paraId="3C64C49E" w14:textId="77777777" w:rsidR="00916FB1" w:rsidRPr="00B6324F" w:rsidRDefault="00916FB1" w:rsidP="00916FB1">
      <w:pPr>
        <w:pStyle w:val="ListParagraph"/>
        <w:rPr>
          <w:sz w:val="26"/>
          <w:szCs w:val="26"/>
        </w:rPr>
      </w:pPr>
    </w:p>
    <w:p w14:paraId="00D7A7AF" w14:textId="77777777" w:rsidR="00916FB1" w:rsidRPr="00B6324F" w:rsidRDefault="00916FB1" w:rsidP="00916FB1">
      <w:pPr>
        <w:pStyle w:val="ListParagraph"/>
        <w:rPr>
          <w:sz w:val="26"/>
          <w:szCs w:val="26"/>
        </w:rPr>
      </w:pPr>
      <w:r w:rsidRPr="00B6324F">
        <w:rPr>
          <w:sz w:val="26"/>
          <w:szCs w:val="26"/>
        </w:rPr>
        <w:t>What they all have in common is their explicitness. Whether verbal or nonverbal, microassaults are fairly direct forms of prejudice and discrimination.</w:t>
      </w:r>
    </w:p>
    <w:p w14:paraId="3CD95C14" w14:textId="77777777" w:rsidR="00AD109B" w:rsidRPr="00B6324F" w:rsidRDefault="00AD109B" w:rsidP="00AD109B">
      <w:pPr>
        <w:rPr>
          <w:sz w:val="26"/>
          <w:szCs w:val="26"/>
        </w:rPr>
      </w:pPr>
    </w:p>
    <w:p w14:paraId="29D03603" w14:textId="77777777" w:rsidR="003E66B7" w:rsidRPr="00B6324F" w:rsidRDefault="003E66B7" w:rsidP="00916FB1">
      <w:pPr>
        <w:pStyle w:val="ListParagraph"/>
        <w:rPr>
          <w:b/>
          <w:color w:val="FF0000"/>
          <w:sz w:val="26"/>
          <w:szCs w:val="26"/>
        </w:rPr>
      </w:pPr>
    </w:p>
    <w:p w14:paraId="3A2BA34F" w14:textId="6176E8DC" w:rsidR="00916FB1" w:rsidRPr="00B6324F" w:rsidRDefault="00916FB1" w:rsidP="00916FB1">
      <w:pPr>
        <w:pStyle w:val="ListParagraph"/>
        <w:rPr>
          <w:sz w:val="26"/>
          <w:szCs w:val="26"/>
        </w:rPr>
      </w:pPr>
      <w:r w:rsidRPr="00B6324F">
        <w:rPr>
          <w:b/>
          <w:color w:val="FF0000"/>
          <w:sz w:val="26"/>
          <w:szCs w:val="26"/>
        </w:rPr>
        <w:t>Microinsults</w:t>
      </w:r>
      <w:r w:rsidR="00EB6286" w:rsidRPr="00B6324F">
        <w:rPr>
          <w:b/>
          <w:sz w:val="26"/>
          <w:szCs w:val="26"/>
        </w:rPr>
        <w:t>:</w:t>
      </w:r>
      <w:r w:rsidRPr="00B6324F">
        <w:rPr>
          <w:sz w:val="26"/>
          <w:szCs w:val="26"/>
        </w:rPr>
        <w:t xml:space="preserve"> Microinsults are more subtle than microassaults, but nevertheless have harmful effects on marginalized group members. </w:t>
      </w:r>
      <w:r w:rsidRPr="00B6324F">
        <w:rPr>
          <w:sz w:val="26"/>
          <w:szCs w:val="26"/>
          <w:u w:val="single"/>
        </w:rPr>
        <w:t>Microinsults communicate rudeness and insensitivity towards someone based on their racial identity or heritage. These acts take away a person’s dignity or sense of self-worth, but they do so indirectly</w:t>
      </w:r>
      <w:r w:rsidRPr="00B6324F">
        <w:rPr>
          <w:sz w:val="26"/>
          <w:szCs w:val="26"/>
        </w:rPr>
        <w:t>.</w:t>
      </w:r>
    </w:p>
    <w:p w14:paraId="3724D269" w14:textId="77777777" w:rsidR="00916FB1" w:rsidRPr="00B6324F" w:rsidRDefault="00916FB1" w:rsidP="00916FB1">
      <w:pPr>
        <w:pStyle w:val="ListParagraph"/>
        <w:rPr>
          <w:sz w:val="26"/>
          <w:szCs w:val="26"/>
        </w:rPr>
      </w:pPr>
    </w:p>
    <w:p w14:paraId="5924950F" w14:textId="77777777" w:rsidR="006E28BA" w:rsidRPr="00B6324F" w:rsidRDefault="006E28BA" w:rsidP="00916FB1">
      <w:pPr>
        <w:pStyle w:val="ListParagraph"/>
        <w:rPr>
          <w:sz w:val="26"/>
          <w:szCs w:val="26"/>
        </w:rPr>
      </w:pPr>
    </w:p>
    <w:p w14:paraId="6B77381D" w14:textId="4BA67146" w:rsidR="006E28BA" w:rsidRPr="00B6324F" w:rsidRDefault="00772D1D" w:rsidP="00916FB1">
      <w:pPr>
        <w:pStyle w:val="ListParagraph"/>
        <w:rPr>
          <w:sz w:val="26"/>
          <w:szCs w:val="26"/>
        </w:rPr>
      </w:pPr>
      <w:r w:rsidRPr="00B6324F">
        <w:rPr>
          <w:sz w:val="26"/>
          <w:szCs w:val="26"/>
        </w:rPr>
        <w:t xml:space="preserve">For </w:t>
      </w:r>
      <w:r w:rsidR="006E28BA" w:rsidRPr="00B6324F">
        <w:rPr>
          <w:sz w:val="26"/>
          <w:szCs w:val="26"/>
        </w:rPr>
        <w:t>example (because racism is so frustratingly relentless)</w:t>
      </w:r>
      <w:r w:rsidRPr="00B6324F">
        <w:rPr>
          <w:sz w:val="26"/>
          <w:szCs w:val="26"/>
        </w:rPr>
        <w:t xml:space="preserve">, </w:t>
      </w:r>
      <w:r w:rsidR="00D57428" w:rsidRPr="00B6324F">
        <w:rPr>
          <w:sz w:val="26"/>
          <w:szCs w:val="26"/>
        </w:rPr>
        <w:t>the</w:t>
      </w:r>
      <w:r w:rsidR="006E28BA" w:rsidRPr="00B6324F">
        <w:rPr>
          <w:sz w:val="26"/>
          <w:szCs w:val="26"/>
        </w:rPr>
        <w:t xml:space="preserve"> person crossing to the other side of the street at the approach of a Black or Latino man, or a storeowner carefully watching or following a customer of color.</w:t>
      </w:r>
    </w:p>
    <w:p w14:paraId="57B09E4E" w14:textId="77777777" w:rsidR="006E28BA" w:rsidRPr="00B6324F" w:rsidRDefault="006E28BA" w:rsidP="00916FB1">
      <w:pPr>
        <w:pStyle w:val="ListParagraph"/>
        <w:rPr>
          <w:sz w:val="26"/>
          <w:szCs w:val="26"/>
        </w:rPr>
      </w:pPr>
    </w:p>
    <w:p w14:paraId="2DB5F439" w14:textId="77777777" w:rsidR="006E28BA" w:rsidRPr="00B6324F" w:rsidRDefault="006E28BA" w:rsidP="00916FB1">
      <w:pPr>
        <w:pStyle w:val="ListParagraph"/>
        <w:rPr>
          <w:sz w:val="26"/>
          <w:szCs w:val="26"/>
        </w:rPr>
      </w:pPr>
      <w:r w:rsidRPr="00B6324F">
        <w:rPr>
          <w:sz w:val="26"/>
          <w:szCs w:val="26"/>
        </w:rPr>
        <w:t>Tell immigrants or international people “You speak English very well”</w:t>
      </w:r>
    </w:p>
    <w:p w14:paraId="3866F909" w14:textId="40BA92C9" w:rsidR="00916FB1" w:rsidRDefault="00916FB1" w:rsidP="00916FB1">
      <w:pPr>
        <w:pStyle w:val="ListParagraph"/>
        <w:rPr>
          <w:sz w:val="26"/>
          <w:szCs w:val="26"/>
        </w:rPr>
      </w:pPr>
    </w:p>
    <w:p w14:paraId="509DEF14" w14:textId="77777777" w:rsidR="00B6324F" w:rsidRPr="00B6324F" w:rsidRDefault="00B6324F" w:rsidP="00916FB1">
      <w:pPr>
        <w:pStyle w:val="ListParagraph"/>
        <w:rPr>
          <w:sz w:val="26"/>
          <w:szCs w:val="26"/>
        </w:rPr>
      </w:pPr>
    </w:p>
    <w:p w14:paraId="5A4EA337" w14:textId="77777777" w:rsidR="0045040A" w:rsidRPr="00B6324F" w:rsidRDefault="00916FB1" w:rsidP="00916FB1">
      <w:pPr>
        <w:pStyle w:val="ListParagraph"/>
        <w:rPr>
          <w:sz w:val="26"/>
          <w:szCs w:val="26"/>
        </w:rPr>
      </w:pPr>
      <w:r w:rsidRPr="00B6324F">
        <w:rPr>
          <w:b/>
          <w:color w:val="FF0000"/>
          <w:sz w:val="26"/>
          <w:szCs w:val="26"/>
        </w:rPr>
        <w:t>Microinvalidations</w:t>
      </w:r>
      <w:r w:rsidR="005A0700" w:rsidRPr="00B6324F">
        <w:rPr>
          <w:b/>
          <w:sz w:val="26"/>
          <w:szCs w:val="26"/>
        </w:rPr>
        <w:t xml:space="preserve">: </w:t>
      </w:r>
      <w:r w:rsidRPr="00B6324F">
        <w:rPr>
          <w:sz w:val="26"/>
          <w:szCs w:val="26"/>
          <w:u w:val="single"/>
        </w:rPr>
        <w:t>Microinvalidations are comments and behaviors that deny the experiences of marginalized group members</w:t>
      </w:r>
      <w:r w:rsidRPr="00B6324F">
        <w:rPr>
          <w:sz w:val="26"/>
          <w:szCs w:val="26"/>
        </w:rPr>
        <w:t xml:space="preserve">. </w:t>
      </w:r>
      <w:r w:rsidR="006E28BA" w:rsidRPr="00B6324F">
        <w:rPr>
          <w:sz w:val="26"/>
          <w:szCs w:val="26"/>
        </w:rPr>
        <w:t xml:space="preserve">Microinvalidations exclude or negate the experiences, feelings, and experiential reality of a POC. </w:t>
      </w:r>
      <w:r w:rsidRPr="00B6324F">
        <w:rPr>
          <w:sz w:val="26"/>
          <w:szCs w:val="26"/>
        </w:rPr>
        <w:t>One common microaggression involves insisting that prejudice is no longer a problem in society</w:t>
      </w:r>
    </w:p>
    <w:p w14:paraId="2903A10E" w14:textId="77777777" w:rsidR="0045040A" w:rsidRPr="00B6324F" w:rsidRDefault="0045040A" w:rsidP="00916FB1">
      <w:pPr>
        <w:pStyle w:val="ListParagraph"/>
        <w:rPr>
          <w:sz w:val="26"/>
          <w:szCs w:val="26"/>
        </w:rPr>
      </w:pPr>
    </w:p>
    <w:p w14:paraId="5F8CEC5C" w14:textId="66D5B842" w:rsidR="00BA5A28" w:rsidRPr="00B6324F" w:rsidRDefault="0045040A" w:rsidP="0045040A">
      <w:pPr>
        <w:pStyle w:val="ListParagraph"/>
        <w:rPr>
          <w:sz w:val="26"/>
          <w:szCs w:val="26"/>
        </w:rPr>
      </w:pPr>
      <w:r w:rsidRPr="00B6324F">
        <w:rPr>
          <w:sz w:val="26"/>
          <w:szCs w:val="26"/>
        </w:rPr>
        <w:t xml:space="preserve">For example, </w:t>
      </w:r>
      <w:r w:rsidR="00916FB1" w:rsidRPr="00B6324F">
        <w:rPr>
          <w:sz w:val="26"/>
          <w:szCs w:val="26"/>
        </w:rPr>
        <w:t>Sue and his colleagues write that a microinvalidation could involve telling a person of color that they are being “oversensitive” to a racist comment that was made.</w:t>
      </w:r>
    </w:p>
    <w:p w14:paraId="3C54779D" w14:textId="77777777" w:rsidR="006E28BA" w:rsidRPr="00B6324F" w:rsidRDefault="006E28BA" w:rsidP="00916FB1">
      <w:pPr>
        <w:pStyle w:val="ListParagraph"/>
        <w:rPr>
          <w:sz w:val="26"/>
          <w:szCs w:val="26"/>
        </w:rPr>
      </w:pPr>
    </w:p>
    <w:p w14:paraId="0F7D94FC" w14:textId="50D7B400" w:rsidR="006E28BA" w:rsidRPr="00B6324F" w:rsidRDefault="00084888" w:rsidP="00916FB1">
      <w:pPr>
        <w:pStyle w:val="ListParagraph"/>
        <w:rPr>
          <w:sz w:val="26"/>
          <w:szCs w:val="26"/>
        </w:rPr>
      </w:pPr>
      <w:r w:rsidRPr="00B6324F">
        <w:rPr>
          <w:sz w:val="26"/>
          <w:szCs w:val="26"/>
        </w:rPr>
        <w:t xml:space="preserve">Telling </w:t>
      </w:r>
      <w:r w:rsidR="006E28BA" w:rsidRPr="00B6324F">
        <w:rPr>
          <w:sz w:val="26"/>
          <w:szCs w:val="26"/>
        </w:rPr>
        <w:t>“Stop being so sensitive” or “Not everything’s about race!”</w:t>
      </w:r>
    </w:p>
    <w:p w14:paraId="5FC93DF1" w14:textId="77777777" w:rsidR="006E28BA" w:rsidRPr="00B6324F" w:rsidRDefault="006E28BA" w:rsidP="00916FB1">
      <w:pPr>
        <w:pStyle w:val="ListParagraph"/>
        <w:rPr>
          <w:sz w:val="26"/>
          <w:szCs w:val="26"/>
        </w:rPr>
      </w:pPr>
    </w:p>
    <w:p w14:paraId="465A41CF" w14:textId="2775F5FB" w:rsidR="006E28BA" w:rsidRPr="00B6324F" w:rsidRDefault="006E28BA" w:rsidP="00916FB1">
      <w:pPr>
        <w:pStyle w:val="ListParagraph"/>
        <w:rPr>
          <w:sz w:val="26"/>
          <w:szCs w:val="26"/>
        </w:rPr>
      </w:pPr>
      <w:r w:rsidRPr="00B6324F">
        <w:rPr>
          <w:sz w:val="26"/>
          <w:szCs w:val="26"/>
        </w:rPr>
        <w:t>Another example is “I’m not racist – I have many LGBTQ friend!”</w:t>
      </w:r>
    </w:p>
    <w:p w14:paraId="1754D636" w14:textId="43049839" w:rsidR="00A452DE" w:rsidRDefault="00A452DE" w:rsidP="00916FB1">
      <w:pPr>
        <w:pStyle w:val="ListParagraph"/>
        <w:rPr>
          <w:sz w:val="24"/>
          <w:szCs w:val="24"/>
        </w:rPr>
      </w:pPr>
    </w:p>
    <w:p w14:paraId="225090C9" w14:textId="07CF2CD7" w:rsidR="00A452DE" w:rsidRDefault="00A452DE" w:rsidP="00916FB1">
      <w:pPr>
        <w:pStyle w:val="ListParagraph"/>
        <w:rPr>
          <w:sz w:val="24"/>
          <w:szCs w:val="24"/>
        </w:rPr>
      </w:pPr>
    </w:p>
    <w:p w14:paraId="7AE4457F" w14:textId="260DB7D0" w:rsidR="003E66B7" w:rsidRDefault="003E66B7" w:rsidP="003E66B7">
      <w:pPr>
        <w:rPr>
          <w:sz w:val="24"/>
          <w:szCs w:val="24"/>
        </w:rPr>
      </w:pPr>
    </w:p>
    <w:p w14:paraId="775160A1" w14:textId="77777777" w:rsidR="00B6324F" w:rsidRPr="003E66B7" w:rsidRDefault="00B6324F" w:rsidP="003E66B7">
      <w:pPr>
        <w:rPr>
          <w:sz w:val="24"/>
          <w:szCs w:val="24"/>
        </w:rPr>
      </w:pPr>
    </w:p>
    <w:p w14:paraId="02260B93" w14:textId="480DEC5A" w:rsidR="00A452DE" w:rsidRDefault="00A452DE" w:rsidP="00916FB1">
      <w:pPr>
        <w:pStyle w:val="ListParagraph"/>
        <w:rPr>
          <w:sz w:val="24"/>
          <w:szCs w:val="24"/>
        </w:rPr>
      </w:pPr>
    </w:p>
    <w:p w14:paraId="593107E5" w14:textId="77777777" w:rsidR="00B32BF4" w:rsidRDefault="00B32BF4" w:rsidP="00916FB1">
      <w:pPr>
        <w:pStyle w:val="ListParagraph"/>
        <w:rPr>
          <w:sz w:val="24"/>
          <w:szCs w:val="24"/>
        </w:rPr>
      </w:pPr>
      <w:bookmarkStart w:id="0" w:name="_GoBack"/>
      <w:bookmarkEnd w:id="0"/>
    </w:p>
    <w:p w14:paraId="5BD80741" w14:textId="77777777" w:rsidR="00B6324F" w:rsidRPr="00AD109B" w:rsidRDefault="00B6324F" w:rsidP="00916FB1">
      <w:pPr>
        <w:pStyle w:val="ListParagraph"/>
        <w:rPr>
          <w:sz w:val="24"/>
          <w:szCs w:val="24"/>
        </w:rPr>
      </w:pPr>
    </w:p>
    <w:p w14:paraId="19025745" w14:textId="09DABE32" w:rsidR="007574CE" w:rsidRPr="00B6324F" w:rsidRDefault="00BA5A28" w:rsidP="007574CE">
      <w:pPr>
        <w:pStyle w:val="ListParagraph"/>
        <w:numPr>
          <w:ilvl w:val="0"/>
          <w:numId w:val="4"/>
        </w:numPr>
        <w:rPr>
          <w:sz w:val="26"/>
          <w:szCs w:val="26"/>
        </w:rPr>
      </w:pPr>
      <w:r w:rsidRPr="00B6324F">
        <w:rPr>
          <w:sz w:val="26"/>
          <w:szCs w:val="26"/>
        </w:rPr>
        <w:lastRenderedPageBreak/>
        <w:t>Researchers report that most perpetrators of microaggressions consider themselves to be unprejudiced.</w:t>
      </w:r>
    </w:p>
    <w:p w14:paraId="27BF4C9F" w14:textId="77777777" w:rsidR="007574CE" w:rsidRPr="00B6324F" w:rsidRDefault="007574CE" w:rsidP="007574CE">
      <w:pPr>
        <w:pStyle w:val="ListParagraph"/>
        <w:rPr>
          <w:sz w:val="26"/>
          <w:szCs w:val="26"/>
        </w:rPr>
      </w:pPr>
    </w:p>
    <w:p w14:paraId="7BBC49E9" w14:textId="77777777" w:rsidR="007574CE" w:rsidRPr="00B6324F" w:rsidRDefault="00BA5A28" w:rsidP="007574CE">
      <w:pPr>
        <w:pStyle w:val="ListParagraph"/>
        <w:numPr>
          <w:ilvl w:val="0"/>
          <w:numId w:val="4"/>
        </w:numPr>
        <w:rPr>
          <w:sz w:val="26"/>
          <w:szCs w:val="26"/>
        </w:rPr>
      </w:pPr>
      <w:r w:rsidRPr="00B6324F">
        <w:rPr>
          <w:sz w:val="26"/>
          <w:szCs w:val="26"/>
        </w:rPr>
        <w:t>Perpetrators are generally well-meaning and microaggressions are subtle, their recipients often experience attributional ambiguity, which may lead them to dismiss the experience and blame themselves as overly sensitive.</w:t>
      </w:r>
    </w:p>
    <w:p w14:paraId="016C5FF7" w14:textId="77777777" w:rsidR="007574CE" w:rsidRPr="00B6324F" w:rsidRDefault="007574CE" w:rsidP="007574CE">
      <w:pPr>
        <w:pStyle w:val="ListParagraph"/>
        <w:rPr>
          <w:sz w:val="26"/>
          <w:szCs w:val="26"/>
        </w:rPr>
      </w:pPr>
    </w:p>
    <w:p w14:paraId="6259B845" w14:textId="77777777" w:rsidR="007574CE" w:rsidRPr="00B6324F" w:rsidRDefault="00BA5A28" w:rsidP="007574CE">
      <w:pPr>
        <w:pStyle w:val="ListParagraph"/>
        <w:numPr>
          <w:ilvl w:val="0"/>
          <w:numId w:val="4"/>
        </w:numPr>
        <w:rPr>
          <w:sz w:val="26"/>
          <w:szCs w:val="26"/>
        </w:rPr>
      </w:pPr>
      <w:r w:rsidRPr="00B6324F">
        <w:rPr>
          <w:sz w:val="26"/>
          <w:szCs w:val="26"/>
        </w:rPr>
        <w:t>If challenged by the minority person or an observer, perpetrators will often defend their microaggression as a misunderstanding, a joke, or something small that shouldn’t be blown out of proportion.</w:t>
      </w:r>
    </w:p>
    <w:p w14:paraId="26FF19D7" w14:textId="77777777" w:rsidR="007574CE" w:rsidRPr="00B6324F" w:rsidRDefault="007574CE" w:rsidP="007574CE">
      <w:pPr>
        <w:pStyle w:val="ListParagraph"/>
        <w:rPr>
          <w:sz w:val="26"/>
          <w:szCs w:val="26"/>
        </w:rPr>
      </w:pPr>
    </w:p>
    <w:p w14:paraId="3D652F34" w14:textId="45261E00" w:rsidR="00BA5A28" w:rsidRPr="00B6324F" w:rsidRDefault="00BA5A28" w:rsidP="007574CE">
      <w:pPr>
        <w:pStyle w:val="ListParagraph"/>
        <w:numPr>
          <w:ilvl w:val="0"/>
          <w:numId w:val="4"/>
        </w:numPr>
        <w:rPr>
          <w:sz w:val="26"/>
          <w:szCs w:val="26"/>
        </w:rPr>
      </w:pPr>
      <w:r w:rsidRPr="00B6324F">
        <w:rPr>
          <w:sz w:val="26"/>
          <w:szCs w:val="26"/>
        </w:rPr>
        <w:t>Effect</w:t>
      </w:r>
    </w:p>
    <w:p w14:paraId="14609BDF" w14:textId="345057C1" w:rsidR="007574CE" w:rsidRPr="00B6324F" w:rsidRDefault="00BA5A28" w:rsidP="007574CE">
      <w:pPr>
        <w:pStyle w:val="ListParagraph"/>
        <w:rPr>
          <w:sz w:val="26"/>
          <w:szCs w:val="26"/>
        </w:rPr>
      </w:pPr>
      <w:r w:rsidRPr="00B6324F">
        <w:rPr>
          <w:sz w:val="26"/>
          <w:szCs w:val="26"/>
        </w:rPr>
        <w:t>The cumulative effect of microaggressions can lead to diminished self-confidence and a</w:t>
      </w:r>
      <w:r w:rsidR="00916FB1" w:rsidRPr="00B6324F">
        <w:rPr>
          <w:sz w:val="26"/>
          <w:szCs w:val="26"/>
        </w:rPr>
        <w:t xml:space="preserve"> poor self-image, and potentially also to mental health problems.</w:t>
      </w:r>
    </w:p>
    <w:p w14:paraId="09435A10" w14:textId="77777777" w:rsidR="007574CE" w:rsidRPr="00B6324F" w:rsidRDefault="007574CE" w:rsidP="007574CE">
      <w:pPr>
        <w:pStyle w:val="ListParagraph"/>
        <w:rPr>
          <w:sz w:val="26"/>
          <w:szCs w:val="26"/>
        </w:rPr>
      </w:pPr>
    </w:p>
    <w:p w14:paraId="59261655" w14:textId="25338F06" w:rsidR="007574CE" w:rsidRPr="00B6324F" w:rsidRDefault="00916FB1" w:rsidP="007574CE">
      <w:pPr>
        <w:pStyle w:val="ListParagraph"/>
        <w:numPr>
          <w:ilvl w:val="0"/>
          <w:numId w:val="4"/>
        </w:numPr>
        <w:rPr>
          <w:sz w:val="26"/>
          <w:szCs w:val="26"/>
        </w:rPr>
      </w:pPr>
      <w:r w:rsidRPr="00B6324F">
        <w:rPr>
          <w:sz w:val="26"/>
          <w:szCs w:val="26"/>
        </w:rPr>
        <w:t>Microaggressions are actually more damaging than overt expression of bigotry precisely because they are small and therefore often ignored or downplayed, leading the victim to feel self-doubting rather than justifiably angry, and isolated rather than supported.</w:t>
      </w:r>
    </w:p>
    <w:p w14:paraId="4602B258" w14:textId="77777777" w:rsidR="007574CE" w:rsidRPr="00B6324F" w:rsidRDefault="007574CE" w:rsidP="007574CE">
      <w:pPr>
        <w:pStyle w:val="ListParagraph"/>
        <w:rPr>
          <w:sz w:val="26"/>
          <w:szCs w:val="26"/>
        </w:rPr>
      </w:pPr>
    </w:p>
    <w:p w14:paraId="1E5FB6BC" w14:textId="77777777" w:rsidR="007574CE" w:rsidRPr="00B6324F" w:rsidRDefault="00916FB1" w:rsidP="007574CE">
      <w:pPr>
        <w:pStyle w:val="ListParagraph"/>
        <w:numPr>
          <w:ilvl w:val="0"/>
          <w:numId w:val="4"/>
        </w:numPr>
        <w:rPr>
          <w:sz w:val="26"/>
          <w:szCs w:val="26"/>
        </w:rPr>
      </w:pPr>
      <w:r w:rsidRPr="00B6324F">
        <w:rPr>
          <w:sz w:val="26"/>
          <w:szCs w:val="26"/>
        </w:rPr>
        <w:t>The culture of microaggression lead to a culture of victimhood.</w:t>
      </w:r>
    </w:p>
    <w:p w14:paraId="58F1FC59" w14:textId="77777777" w:rsidR="007574CE" w:rsidRPr="00B6324F" w:rsidRDefault="007574CE" w:rsidP="007574CE">
      <w:pPr>
        <w:pStyle w:val="ListParagraph"/>
        <w:rPr>
          <w:sz w:val="26"/>
          <w:szCs w:val="26"/>
        </w:rPr>
      </w:pPr>
    </w:p>
    <w:p w14:paraId="4D71D7AE" w14:textId="2420EE39" w:rsidR="00AB1BCE" w:rsidRPr="00B6324F" w:rsidRDefault="00AB1BCE" w:rsidP="007574CE">
      <w:pPr>
        <w:pStyle w:val="ListParagraph"/>
        <w:numPr>
          <w:ilvl w:val="0"/>
          <w:numId w:val="4"/>
        </w:numPr>
        <w:rPr>
          <w:sz w:val="26"/>
          <w:szCs w:val="26"/>
        </w:rPr>
      </w:pPr>
      <w:r w:rsidRPr="00B6324F">
        <w:rPr>
          <w:sz w:val="26"/>
          <w:szCs w:val="26"/>
        </w:rPr>
        <w:t xml:space="preserve">Racial Microaggression, </w:t>
      </w:r>
      <w:r w:rsidR="007A4CCC" w:rsidRPr="00B6324F">
        <w:rPr>
          <w:sz w:val="26"/>
          <w:szCs w:val="26"/>
        </w:rPr>
        <w:t>Gender Microaggression, Sexual-Orientation Microag</w:t>
      </w:r>
      <w:r w:rsidR="00E56ADF" w:rsidRPr="00B6324F">
        <w:rPr>
          <w:sz w:val="26"/>
          <w:szCs w:val="26"/>
        </w:rPr>
        <w:t>g</w:t>
      </w:r>
      <w:r w:rsidR="007A4CCC" w:rsidRPr="00B6324F">
        <w:rPr>
          <w:sz w:val="26"/>
          <w:szCs w:val="26"/>
        </w:rPr>
        <w:t>ression</w:t>
      </w:r>
      <w:r w:rsidR="00D634D8" w:rsidRPr="00B6324F">
        <w:rPr>
          <w:sz w:val="26"/>
          <w:szCs w:val="26"/>
        </w:rPr>
        <w:t>, E</w:t>
      </w:r>
      <w:r w:rsidR="00B84460" w:rsidRPr="00B6324F">
        <w:rPr>
          <w:sz w:val="26"/>
          <w:szCs w:val="26"/>
        </w:rPr>
        <w:t>n</w:t>
      </w:r>
      <w:r w:rsidR="00D634D8" w:rsidRPr="00B6324F">
        <w:rPr>
          <w:sz w:val="26"/>
          <w:szCs w:val="26"/>
        </w:rPr>
        <w:t>vironmental Microaggression</w:t>
      </w:r>
    </w:p>
    <w:sectPr w:rsidR="00AB1BCE" w:rsidRPr="00B632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CE2C7" w14:textId="77777777" w:rsidR="00F40927" w:rsidRDefault="00F40927" w:rsidP="00E56ADF">
      <w:pPr>
        <w:spacing w:after="0" w:line="240" w:lineRule="auto"/>
      </w:pPr>
      <w:r>
        <w:separator/>
      </w:r>
    </w:p>
  </w:endnote>
  <w:endnote w:type="continuationSeparator" w:id="0">
    <w:p w14:paraId="09C73A99" w14:textId="77777777" w:rsidR="00F40927" w:rsidRDefault="00F40927" w:rsidP="00E5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3B6AE" w14:textId="77777777" w:rsidR="00F40927" w:rsidRDefault="00F40927" w:rsidP="00E56ADF">
      <w:pPr>
        <w:spacing w:after="0" w:line="240" w:lineRule="auto"/>
      </w:pPr>
      <w:r>
        <w:separator/>
      </w:r>
    </w:p>
  </w:footnote>
  <w:footnote w:type="continuationSeparator" w:id="0">
    <w:p w14:paraId="6C7BBE38" w14:textId="77777777" w:rsidR="00F40927" w:rsidRDefault="00F40927" w:rsidP="00E56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480E"/>
      </v:shape>
    </w:pict>
  </w:numPicBullet>
  <w:abstractNum w:abstractNumId="0" w15:restartNumberingAfterBreak="0">
    <w:nsid w:val="04B41A41"/>
    <w:multiLevelType w:val="hybridMultilevel"/>
    <w:tmpl w:val="B85AF70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0B791D"/>
    <w:multiLevelType w:val="hybridMultilevel"/>
    <w:tmpl w:val="1B18E0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5E772D"/>
    <w:multiLevelType w:val="hybridMultilevel"/>
    <w:tmpl w:val="0358A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B06C2"/>
    <w:multiLevelType w:val="hybridMultilevel"/>
    <w:tmpl w:val="0310D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28"/>
    <w:rsid w:val="00084888"/>
    <w:rsid w:val="002045E7"/>
    <w:rsid w:val="003521A7"/>
    <w:rsid w:val="003A58C0"/>
    <w:rsid w:val="003E66B7"/>
    <w:rsid w:val="0045040A"/>
    <w:rsid w:val="005A0700"/>
    <w:rsid w:val="005B7BC8"/>
    <w:rsid w:val="006D46E3"/>
    <w:rsid w:val="006E28BA"/>
    <w:rsid w:val="007574CE"/>
    <w:rsid w:val="00772D1D"/>
    <w:rsid w:val="007A4CCC"/>
    <w:rsid w:val="007E1235"/>
    <w:rsid w:val="00916FB1"/>
    <w:rsid w:val="009742FF"/>
    <w:rsid w:val="009D199F"/>
    <w:rsid w:val="00A247DE"/>
    <w:rsid w:val="00A452DE"/>
    <w:rsid w:val="00A6414B"/>
    <w:rsid w:val="00AB1BCE"/>
    <w:rsid w:val="00AD109B"/>
    <w:rsid w:val="00B32BF4"/>
    <w:rsid w:val="00B6324F"/>
    <w:rsid w:val="00B84460"/>
    <w:rsid w:val="00BA5A28"/>
    <w:rsid w:val="00D57428"/>
    <w:rsid w:val="00D634D8"/>
    <w:rsid w:val="00E56ADF"/>
    <w:rsid w:val="00EB6286"/>
    <w:rsid w:val="00F40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89D24"/>
  <w15:chartTrackingRefBased/>
  <w15:docId w15:val="{A761E0D7-D7C7-446D-BE90-EAB38CEB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A28"/>
    <w:pPr>
      <w:ind w:left="720"/>
      <w:contextualSpacing/>
    </w:pPr>
  </w:style>
  <w:style w:type="paragraph" w:styleId="Header">
    <w:name w:val="header"/>
    <w:basedOn w:val="Normal"/>
    <w:link w:val="HeaderChar"/>
    <w:uiPriority w:val="99"/>
    <w:unhideWhenUsed/>
    <w:rsid w:val="00E5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ADF"/>
  </w:style>
  <w:style w:type="paragraph" w:styleId="Footer">
    <w:name w:val="footer"/>
    <w:basedOn w:val="Normal"/>
    <w:link w:val="FooterChar"/>
    <w:uiPriority w:val="99"/>
    <w:unhideWhenUsed/>
    <w:rsid w:val="00E56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Manami Yamamoto</dc:creator>
  <cp:keywords/>
  <dc:description/>
  <cp:lastModifiedBy>Manami Yamamoto</cp:lastModifiedBy>
  <cp:revision>2</cp:revision>
  <dcterms:created xsi:type="dcterms:W3CDTF">2019-05-09T14:26:00Z</dcterms:created>
  <dcterms:modified xsi:type="dcterms:W3CDTF">2019-05-09T14:26:00Z</dcterms:modified>
</cp:coreProperties>
</file>